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308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 w:line="420" w:lineRule="atLeast"/>
        <w:ind w:right="48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重庆千信新能源有限公司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公开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征集智慧运营管理平台</w:t>
      </w:r>
      <w:bookmarkStart w:id="0" w:name="OLE_LINK1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解决方案</w:t>
      </w:r>
      <w:bookmarkEnd w:id="0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的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公告</w:t>
      </w:r>
    </w:p>
    <w:p w14:paraId="0F38B6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 w:line="420" w:lineRule="atLeast"/>
        <w:ind w:left="48" w:right="48" w:firstLine="480"/>
        <w:jc w:val="both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</w:p>
    <w:p w14:paraId="5F0771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left="45" w:right="45" w:firstLine="482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推动公司实现数字化转型，积极响应“数字重庆”建设时代潮流，实现对光伏电站设备、资产的科学化、可视化、高效管理，提升光伏电站的运营效率，确保光伏电站高效、安全、稳定运行。现向各厂家征集智慧运营管理平台技术解决方案。希望响应厂家围绕公司现有电站情况，编制硬件产品和技术服务方案，并给出费用概算。基本情况为：</w:t>
      </w:r>
    </w:p>
    <w:p w14:paraId="29D804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201295</wp:posOffset>
            </wp:positionV>
            <wp:extent cx="5268595" cy="2373630"/>
            <wp:effectExtent l="0" t="0" r="1905" b="1270"/>
            <wp:wrapNone/>
            <wp:docPr id="1" name="图片 1" descr="8c04374541f0aaf6e35fae5237ee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04374541f0aaf6e35fae5237ee8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3AB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5D9BA17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3182B2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3CBDEE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60935D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316840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25D019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 有关要求</w:t>
      </w:r>
    </w:p>
    <w:p w14:paraId="0057B8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1.响应人须是在中国境内依法注册的法人、事业单位、其他组织，具有承担民事责任的能力；</w:t>
      </w:r>
    </w:p>
    <w:p w14:paraId="4ED575C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5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2.响应人具有能源数字化管理平台（智慧能源管理平台或分布式光伏监控）独立知识产权，需提供软件著作权或专利证明材料；</w:t>
      </w:r>
    </w:p>
    <w:p w14:paraId="6CA6043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5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响应人近3年内（从投标截止之日起往前推算，以合同签订时间为准），具有至少1项合同金额不少于100万元或签约容量不低于100MW的类似项目业绩证明（类似项目含光伏、风电、储能等能源管理平台建设、平台租赁或平台销售服务证明）；</w:t>
      </w:r>
    </w:p>
    <w:p w14:paraId="1F9932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.本次解决方案需含站级软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、硬件供应、安装、调试；站级数据采集隔离，电网公司数据安全协调等工作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。所提供的软件、硬件必须满足信创管理要求；</w:t>
      </w:r>
    </w:p>
    <w:p w14:paraId="3AF1F7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.请各响应厂家按照私有云、公有云分别出具解决方案及费用概算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41B4AE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二、项目范围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及功能</w:t>
      </w:r>
    </w:p>
    <w:p w14:paraId="588791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公司现有9个光伏电站，分别为集中式7个分布式光伏电站2个，合计总装机容量334MWp。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功能要求包括但不限于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主监控画面、实时监测、智能运维、对标管理、运营统计分析、生产运行管理(监测和分析)、辅助市场化交易、定位对讲功能；可整合红外、EL检测设备数据并关联分析，预留同步EKO数字式辐射表（485）并可比对分析历史记录，预留同步并整合无人机数据的能力，并提供自动化上传处理的无需人工介入模块，提供辐照量预测并显示对照实际辐照量分析历史准确率，可整合监控视频并建库，可整合作业记录仪数据并建库，移动APP等功能。初步要求见下表：</w:t>
      </w:r>
    </w:p>
    <w:p w14:paraId="77746F98">
      <w:pPr>
        <w:pStyle w:val="2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8510905"/>
            <wp:effectExtent l="0" t="0" r="5080" b="8255"/>
            <wp:docPr id="2" name="图片 2" descr="2edaac010dacc71b30476cd695ac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daac010dacc71b30476cd695ac4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51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3040" cy="1769110"/>
            <wp:effectExtent l="0" t="0" r="0" b="13970"/>
            <wp:docPr id="3" name="图片 3" descr="7535c04938657d78c868a9adcea31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535c04938657d78c868a9adcea31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9C4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 时间安排</w:t>
      </w:r>
    </w:p>
    <w:p w14:paraId="7C6C20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68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1.答疑：响应人于2025年3月27日1</w:t>
      </w:r>
      <w:r>
        <w:rPr>
          <w:rFonts w:hint="eastAsia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点前以</w:t>
      </w:r>
      <w:r>
        <w:rPr>
          <w:rFonts w:hint="eastAsia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电子</w:t>
      </w: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形式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发送至指定邮箱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公司于2025年3 月28日</w:t>
      </w:r>
      <w:r>
        <w:rPr>
          <w:rFonts w:hint="eastAsia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在公司官网统一</w:t>
      </w: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答疑。未按时提交答疑的视为已充分了解该项目情况，并同意</w:t>
      </w:r>
      <w:r>
        <w:rPr>
          <w:rFonts w:hint="eastAsia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本公告</w:t>
      </w: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所列要求。</w:t>
      </w:r>
    </w:p>
    <w:p w14:paraId="1C0933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68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2.方案提交：2025年4月11日-14日以</w:t>
      </w:r>
      <w:r>
        <w:rPr>
          <w:rFonts w:hint="eastAsia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电子</w:t>
      </w: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形式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发送至指定邮箱</w:t>
      </w: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。</w:t>
      </w:r>
    </w:p>
    <w:p w14:paraId="402274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" w:afterAutospacing="0" w:line="579" w:lineRule="exact"/>
        <w:ind w:right="48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四、其 他</w:t>
      </w:r>
    </w:p>
    <w:p w14:paraId="4E04E4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68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联系人：魏老师   13658468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999</w:t>
      </w:r>
    </w:p>
    <w:p w14:paraId="401453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68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联系人：柯老师   18223121626</w:t>
      </w:r>
    </w:p>
    <w:p w14:paraId="2E0978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68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官网地址：http://cqqxxny.com/</w:t>
      </w:r>
    </w:p>
    <w:p w14:paraId="02E79F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68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电子邮件：</w:t>
      </w: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instrText xml:space="preserve"> HYPERLINK "mailto:cqqxxny@163.com" </w:instrText>
      </w: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cqqxxny@163.com</w:t>
      </w: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fldChar w:fldCharType="end"/>
      </w:r>
    </w:p>
    <w:p w14:paraId="430A59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640" w:leftChars="304" w:hanging="1002" w:hangingChars="300"/>
        <w:jc w:val="left"/>
        <w:textAlignment w:val="auto"/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地址：重庆市渝北区星光大道98号土星商务中心B3栋7楼</w:t>
      </w:r>
    </w:p>
    <w:p w14:paraId="4231B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 w14:paraId="2FDB74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640" w:leftChars="304" w:hanging="1002" w:hangingChars="300"/>
        <w:jc w:val="right"/>
        <w:textAlignment w:val="auto"/>
        <w:rPr>
          <w:rFonts w:hint="default" w:ascii="Times New Roman" w:hAnsi="Times New Roman" w:eastAsia="仿宋" w:cs="Times New Roman"/>
          <w:spacing w:val="7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重庆千信新能源有限公司</w:t>
      </w:r>
    </w:p>
    <w:p w14:paraId="32C977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640" w:leftChars="304" w:hanging="1002" w:hangingChars="300"/>
        <w:jc w:val="center"/>
        <w:textAlignment w:val="auto"/>
        <w:rPr>
          <w:rFonts w:hint="default" w:ascii="Times New Roman" w:hAnsi="Times New Roman" w:eastAsia="仿宋" w:cs="Times New Roman"/>
          <w:spacing w:val="7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 xml:space="preserve">                        2025年3月2</w:t>
      </w:r>
      <w:r>
        <w:rPr>
          <w:rFonts w:hint="eastAsia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spacing w:val="7"/>
          <w:kern w:val="0"/>
          <w:sz w:val="32"/>
          <w:szCs w:val="32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27EDE"/>
    <w:rsid w:val="05F27EDE"/>
    <w:rsid w:val="1E4E1501"/>
    <w:rsid w:val="22E94AD6"/>
    <w:rsid w:val="326E2D1A"/>
    <w:rsid w:val="33632908"/>
    <w:rsid w:val="374851FE"/>
    <w:rsid w:val="399C40D2"/>
    <w:rsid w:val="3D0E4BB0"/>
    <w:rsid w:val="3D351B28"/>
    <w:rsid w:val="3DDB481B"/>
    <w:rsid w:val="3E8649A0"/>
    <w:rsid w:val="3F0676B5"/>
    <w:rsid w:val="4C336835"/>
    <w:rsid w:val="55366B43"/>
    <w:rsid w:val="599343DF"/>
    <w:rsid w:val="5B002643"/>
    <w:rsid w:val="7551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="480"/>
      <w:jc w:val="center"/>
      <w:outlineLvl w:val="0"/>
    </w:pPr>
    <w:rPr>
      <w:rFonts w:ascii="Arial" w:hAnsi="Arial"/>
      <w:b/>
      <w:kern w:val="0"/>
      <w:sz w:val="36"/>
      <w:szCs w:val="20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  <w:rPr>
      <w:kern w:val="0"/>
      <w:sz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939</Words>
  <Characters>1037</Characters>
  <Lines>0</Lines>
  <Paragraphs>0</Paragraphs>
  <TotalTime>35</TotalTime>
  <ScaleCrop>false</ScaleCrop>
  <LinksUpToDate>false</LinksUpToDate>
  <CharactersWithSpaces>1071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2025-03-24T02:08:00Z</dcterms:created>
  <dc:creator>魏学林</dc:creator>
  <cp:lastModifiedBy>lavender</cp:lastModifiedBy>
  <dcterms:modified xsi:type="dcterms:W3CDTF">2025-03-25T02:13:19Z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eyJoZGlkIjoiN2ZkN2U0NTE2ZWZjNGNkOGYwMTY5ODIwZjEyYjUxNGMiLCJ1c2VySWQiOiI1MzczNTgyNjAifQ==</vt:lpwstr>
  </property>
  <property fmtid="{D5CDD505-2E9C-101B-9397-08002B2CF9AE}" pid="4" name="ICV">
    <vt:lpwstr>713AD38D660D42DAAEF7C9D8C7C3C145_12</vt:lpwstr>
  </property>
</Properties>
</file>